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 xml:space="preserve">Większy komfort i precyzja </w:t>
      </w:r>
    </w:p>
    <w:p w:rsidR="0012269E" w:rsidRDefault="00E503D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  <w:r>
        <w:rPr>
          <w:rFonts w:ascii="Arial" w:hAnsi="Arial"/>
          <w:b/>
        </w:rPr>
        <w:t xml:space="preserve">Nowe serie rozsiewaczy zawieszanych ZA-X i ZA-M z komputerem obsługowym EasySet 2 </w:t>
      </w:r>
    </w:p>
    <w:p w:rsidR="0012269E" w:rsidRPr="002B7843" w:rsidRDefault="0012269E" w:rsidP="0093732C">
      <w:pPr>
        <w:spacing w:after="120" w:line="360" w:lineRule="auto"/>
        <w:ind w:left="567" w:right="2262"/>
        <w:jc w:val="right"/>
        <w:rPr>
          <w:rFonts w:ascii="Arial" w:hAnsi="Arial" w:cs="Arial"/>
          <w:bCs/>
        </w:rPr>
      </w:pPr>
    </w:p>
    <w:p w:rsidR="0012269E" w:rsidRDefault="00672387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Od teraz rozsiewacze zawieszane Amazone serii ZA-M 02 i ZA-X 03 można zamawiać z komputerem obsługowym EasySet 2. Elektryczny układ sterowania gwarantuje stałą dawkę nawozu niezależnie od prędkości jazdy, a także wiele innych łatwych w obsłudze funkcji i wygodnych ustawień. Ponadto obydwa typy rozsiewaczy mają nowy design.</w:t>
      </w:r>
    </w:p>
    <w:p w:rsidR="00F3365D" w:rsidRDefault="0012269E" w:rsidP="0031078F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>Większa precyzja – oszczędność kosztów i ochrona środowiska</w:t>
      </w:r>
    </w:p>
    <w:p w:rsidR="00F3365D" w:rsidRDefault="00F3365D" w:rsidP="0063307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Wraz z EasySet 2 firma Amazone oferuje ekonomiczne rozwiązanie dla automatycznej regulacji dawki rozsiewu ze zmienną prędkością jazdy dla rozsiewaczy typu ZA-M i po raz pierwszy również dla ZA-X. W tym przypadku wielkość otworów wylotowych jest regulowana przez automatyczne ustawienie pozycji zasuw i dawka rozsiewu pozostaje zawsze taka sama. Oznacza to, że użytkownik nie jest zmuszony do utrzymywania stałej prędkości roboczej, ale może przyspieszać lub zwalniać prędkość w zależności od struktury powierzchni i warunków. Aby określić lub przekazywać sygnał prędkości jazdy, użytkownik ma możliwość użycia czujnika X (zliczającego impulsy), kabla sygnałowego (przekazującego prędkość ciągnika) lub anteny GPS.</w:t>
      </w:r>
      <w:r>
        <w:rPr>
          <w:rFonts w:ascii="Arial" w:hAnsi="Arial"/>
        </w:rPr>
        <w:br/>
      </w:r>
    </w:p>
    <w:p w:rsidR="00633078" w:rsidRDefault="003671CB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EasySet 2, w połączeniu z elektrycznym sterowaniem zasuwami, ma również tę zaletę, że umożliwia bardzo precyzyjną i kontrolowaną regulację dawki rozsiewu, co pozwala na oszczędność kosztów i ochronę środowiska. Żądaną dawkę rozsiewu wprowadza się do komputera obsługowego z dokładnością do kilograma i można ją wygodnie zwiększać lub zmniejszać z kabiny po obu stronach lub po jednej stronie podczas </w:t>
      </w:r>
      <w:r>
        <w:rPr>
          <w:rFonts w:ascii="Arial" w:hAnsi="Arial"/>
        </w:rPr>
        <w:lastRenderedPageBreak/>
        <w:t xml:space="preserve">pracy. Dotyczy to również rozsiewu krawędziowego, granicznego i przy rowach. </w:t>
      </w:r>
    </w:p>
    <w:p w:rsidR="006B6D05" w:rsidRDefault="00633078" w:rsidP="0012269E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>Większy komfort</w:t>
      </w:r>
    </w:p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EasySet 2 nie wymaga nawigacji w menu. Oznacza to, że każdy przycisk ma przypisaną funkcję, co bardzo ułatwia obsługę. Np. zasuwy dozujące mogą być otwierane i zamykane elektrycznie po obu stronach lub tylko po jednej stronie. Dzięki prostemu wprowadzeniu docelowej dawki do terminala, nie ma potrzeby schodzenia z ciągnika i ręcznego ustawiania jej na skali znajdującej się z tyłu maszyny. Do komputera obsługowego wymagane jest jedynie przyłącze zasilania 12 V, dzięki czemu w odróżnieniu od hydraulicznego uruchamiania zasuw nie są wymagane przyłącza hydrauliczne.</w:t>
      </w:r>
    </w:p>
    <w:p w:rsidR="0012269E" w:rsidRDefault="0012269E" w:rsidP="0012269E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</w:rPr>
        <w:t>Inną szczególną cechą jest zintegrowany licznik hektarów, który daje użytkownikowi stałą informację na temat wydajności maszyny. Dodatkowo terminal posiada sumaryczny licznik hektarów.</w:t>
      </w:r>
    </w:p>
    <w:p w:rsidR="00BA4B47" w:rsidRDefault="00FD06E8" w:rsidP="0012269E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</w:rPr>
        <w:t xml:space="preserve">Nowy system sterowania maszyną uzupełnia szczególnie wygodna funkcja półautomatycznej kalibracji ilościowej i opróżniania z resztek nawozu. </w:t>
      </w:r>
      <w:bookmarkStart w:id="0" w:name="_GoBack"/>
      <w:bookmarkEnd w:id="0"/>
    </w:p>
    <w:p w:rsidR="006B6D05" w:rsidRDefault="006B6D05" w:rsidP="0012269E">
      <w:pPr>
        <w:spacing w:after="120" w:line="360" w:lineRule="auto"/>
        <w:ind w:left="567" w:right="2262"/>
        <w:rPr>
          <w:rFonts w:ascii="Arial" w:hAnsi="Arial" w:cs="Arial"/>
          <w:b/>
        </w:rPr>
      </w:pPr>
      <w:r>
        <w:rPr>
          <w:rFonts w:ascii="Arial" w:hAnsi="Arial"/>
          <w:b/>
        </w:rPr>
        <w:br/>
        <w:t>Nowy wygląd</w:t>
      </w:r>
    </w:p>
    <w:p w:rsidR="0082106F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Dzięki nowemu wzornictwu i wyglądowi sprawdzone rozsiewacze zawieszane ZA-X i ZA-M wyglądem przypominają modele ZA-V i ZA-TS i tworzą teraz jednolitą „rodzinę ZA”. </w:t>
      </w:r>
    </w:p>
    <w:p w:rsidR="00F43119" w:rsidRPr="00F43119" w:rsidRDefault="0012269E" w:rsidP="0012269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Modele podstawowe pozostają niezmienione pod względem szerokości roboczej i pojemności zbiorników. Nowy kompaktowy rozsiewacz zawieszany ZA-X 03 posiada regulowaną szerokość roboczą od 10 m do 18 m i pojemność zbiornika od 500 l do 1400 l. Opcjonalne wyposażenie zbiornika umożliwia jego rozbudowę do maks. 1750 l. Seria ZA-M 02 oferuje elastyczne szerokości robocze od 10 do 36 m i zbiorniki o </w:t>
      </w:r>
      <w:r>
        <w:rPr>
          <w:rFonts w:ascii="Arial" w:hAnsi="Arial"/>
        </w:rPr>
        <w:lastRenderedPageBreak/>
        <w:t>pojemności od 1000 l do 1500 l, które w zależności od wielkości gospodarstwa można powiększyć do 3000 l za pomocą nadstawek z wąskimi lub szerokimi otworami napełniania.</w:t>
      </w:r>
    </w:p>
    <w:p w:rsidR="003A3ADD" w:rsidRDefault="003A3ADD">
      <w:pPr>
        <w:rPr>
          <w:rFonts w:ascii="Arial" w:hAnsi="Arial" w:cs="Arial"/>
          <w:bCs/>
        </w:rPr>
      </w:pPr>
    </w:p>
    <w:p w:rsidR="000C3026" w:rsidRDefault="000C3026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0C3026" w:rsidRDefault="00E756F2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pict w14:anchorId="29CBDF7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4.1pt;height:271.55pt">
            <v:imagedata r:id="rId6" o:title="ZA-M1502_Fendt_d0_kw_DJI_0508_Drama"/>
          </v:shape>
        </w:pict>
      </w:r>
    </w:p>
    <w:p w:rsidR="0021724A" w:rsidRPr="00B20461" w:rsidRDefault="00F61632" w:rsidP="0021724A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Nawet przy zmiennej prędkości roboczej EasySet 2 zapewnia precyzyjny obraz rozsiewu i zwiększa wydajność powierzchniową. </w:t>
      </w:r>
    </w:p>
    <w:p w:rsidR="00B20461" w:rsidRDefault="00C37BD5" w:rsidP="0021724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noProof/>
          <w:color w:val="FF0000"/>
          <w:lang w:val="de-DE"/>
        </w:rPr>
        <w:lastRenderedPageBreak/>
        <w:drawing>
          <wp:inline distT="0" distB="0" distL="0" distR="0">
            <wp:extent cx="4556515" cy="3420000"/>
            <wp:effectExtent l="0" t="0" r="0" b="9525"/>
            <wp:docPr id="8" name="Grafik 8" descr="C:\Users\nberel\AppData\Local\Microsoft\Windows\INetCache\Content.Word\ZA-X_903_easy_d0_kw_P3050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erel\AppData\Local\Microsoft\Windows\INetCache\Content.Word\ZA-X_903_easy_d0_kw_P305068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515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096" w:rsidRPr="00297096" w:rsidRDefault="00297096" w:rsidP="00297096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Po raz pierwszy komputer obsługowy EasySet 2 z automatyczną regulacją dawki rozsiewu przy zmiennej prędkości roboczej jest dostępny także dla serii ZA-X.</w:t>
      </w:r>
    </w:p>
    <w:p w:rsidR="00C37BD5" w:rsidRDefault="00E756F2" w:rsidP="0021724A">
      <w:pPr>
        <w:spacing w:after="120" w:line="360" w:lineRule="auto"/>
        <w:ind w:left="567" w:right="2262"/>
        <w:rPr>
          <w:rFonts w:ascii="Arial" w:hAnsi="Arial" w:cs="Arial"/>
          <w:bCs/>
          <w:color w:val="FF0000"/>
        </w:rPr>
      </w:pPr>
      <w:r>
        <w:rPr>
          <w:rFonts w:ascii="Arial" w:hAnsi="Arial"/>
          <w:color w:val="FF0000"/>
        </w:rPr>
        <w:pict>
          <v:shape id="_x0000_i1026" type="#_x0000_t75" style="width:354.85pt;height:266.4pt">
            <v:imagedata r:id="rId8" o:title="ZA-X_903_easy_d0_kw_DJI_0868_Anschnitt"/>
          </v:shape>
        </w:pict>
      </w:r>
    </w:p>
    <w:p w:rsidR="000C3026" w:rsidRDefault="0021724A" w:rsidP="0021724A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Również w przypadku rozsiewu granicznego, rozsiewu przy rowach oraz rozsiewu w klinach, operator może regulować dawkę bez zatrzymywania się lub wysiadania z ciągnika.</w:t>
      </w:r>
    </w:p>
    <w:p w:rsidR="007510DD" w:rsidRDefault="007510DD" w:rsidP="00A46482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noProof/>
          <w:lang w:val="de-DE"/>
        </w:rPr>
        <w:lastRenderedPageBreak/>
        <w:drawing>
          <wp:inline distT="0" distB="0" distL="0" distR="0" wp14:anchorId="7C54D74D" wp14:editId="5DD49716">
            <wp:extent cx="4324350" cy="3257550"/>
            <wp:effectExtent l="0" t="0" r="0" b="0"/>
            <wp:docPr id="6" name="Bild 2" descr="EasySet_2_15c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asySet_2_15c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0DD" w:rsidRPr="00B20461" w:rsidRDefault="0021724A" w:rsidP="00A46482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W komputerze obsługowym EasySet 2 każdy przycisk ma przypisaną własną funkcję. Dzięki temu użytkownik obsługuje maszynę w łatwy i jednocześnie wygodny sposób.</w:t>
      </w:r>
    </w:p>
    <w:p w:rsidR="00C37BD5" w:rsidRDefault="00E756F2" w:rsidP="00C37BD5">
      <w:pPr>
        <w:ind w:left="56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pict>
          <v:shape id="_x0000_i1027" type="#_x0000_t75" style="width:371.3pt;height:278.75pt">
            <v:imagedata r:id="rId10" o:title="ZA-M1502_Fendt_d0_kw_P2268886"/>
          </v:shape>
        </w:pict>
      </w:r>
    </w:p>
    <w:p w:rsidR="00EE3B97" w:rsidRDefault="002A71E4" w:rsidP="00EE3B97">
      <w:pPr>
        <w:spacing w:after="120" w:line="360" w:lineRule="auto"/>
        <w:ind w:left="567" w:right="2262"/>
        <w:rPr>
          <w:rFonts w:ascii="Arial" w:hAnsi="Arial"/>
          <w:sz w:val="22"/>
        </w:rPr>
      </w:pPr>
      <w:r>
        <w:rPr>
          <w:rFonts w:ascii="Arial" w:hAnsi="Arial"/>
          <w:sz w:val="22"/>
        </w:rPr>
        <w:t xml:space="preserve">Cyfrowe, mobilne stanowisko testowe EasyCheck w celu usprawnienia optymalizacji rozdziału poprzecznego. </w:t>
      </w:r>
      <w:r w:rsidR="00EE3B97">
        <w:rPr>
          <w:rFonts w:ascii="Arial" w:hAnsi="Arial"/>
          <w:sz w:val="22"/>
        </w:rPr>
        <w:br w:type="page"/>
      </w:r>
    </w:p>
    <w:p w:rsidR="00EE3B97" w:rsidRPr="008D315E" w:rsidRDefault="00EE3B97" w:rsidP="00EE3B97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bCs/>
          <w:color w:val="808080" w:themeColor="background1" w:themeShade="80"/>
          <w:sz w:val="20"/>
          <w:szCs w:val="20"/>
        </w:rPr>
        <w:lastRenderedPageBreak/>
        <w:t>O FIRMIE AMAZONE</w:t>
      </w:r>
    </w:p>
    <w:p w:rsidR="00EE3B97" w:rsidRDefault="00EE3B97" w:rsidP="00EE3B97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AMAZONEN-WERKE H.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DREYER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SE &amp; Co. KG z siedzibą w Hasbergen-Gaste, 49205, Niemcy, produkuje maszyny rolnicze i komunalne. Zarządzana przez właścicieli firma zatrudnia około 1900 osób w dziewięciu różnych zakładach produkcyjnych w Niemczech, Francji, Rosji i na Węgrzech. Asortyment maszyn rolniczych obejmuje urządzenia do uprawy gleby, siewniki, rozsiewacze nawozów i opryskiwacze polowe. </w:t>
      </w:r>
      <w:r w:rsidRPr="005023B4"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Od 2019 roku firma Schmotzer Hacktechnik należy do Grupy AMAZONE. 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Z uwagi na swoje doświadczenie firma AMAZONE jest dziś specjalistą w zakresie „inteligentnej uprawy roślin” w rolnictwie. </w:t>
      </w:r>
    </w:p>
    <w:p w:rsidR="00EE3B97" w:rsidRDefault="00EE3B97" w:rsidP="00EE3B97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Więcej informacji: </w:t>
      </w:r>
      <w:hyperlink r:id="rId11" w:history="1">
        <w:r w:rsidRPr="00563384">
          <w:rPr>
            <w:rStyle w:val="Hyperlink"/>
            <w:rFonts w:ascii="Arial" w:hAnsi="Arial"/>
            <w:bCs/>
            <w:sz w:val="20"/>
            <w:szCs w:val="20"/>
          </w:rPr>
          <w:t>www.amazone.pl</w:t>
        </w:r>
      </w:hyperlink>
    </w:p>
    <w:p w:rsidR="00EE3B97" w:rsidRPr="008D315E" w:rsidRDefault="00EE3B97" w:rsidP="00EE3B97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6366DF64" wp14:editId="7C94E05B">
            <wp:extent cx="241300" cy="241300"/>
            <wp:effectExtent l="0" t="0" r="6350" b="6350"/>
            <wp:docPr id="7" name="Grafik 7" descr="cid:FB_70d43fd1-a841-4de4-bbaa-3e1f495f95d3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6700BE0" wp14:editId="4384844A">
            <wp:extent cx="241300" cy="241300"/>
            <wp:effectExtent l="0" t="0" r="6350" b="6350"/>
            <wp:docPr id="10" name="Grafik 10" descr="cid:IG_efb650a7-31e4-4674-98db-f2d2d5c58dce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DD3E4B9" wp14:editId="54FA5EE1">
            <wp:extent cx="241300" cy="241300"/>
            <wp:effectExtent l="0" t="0" r="6350" b="6350"/>
            <wp:docPr id="18" name="Grafik 18" descr="cid:YT_e9180d16-5a2b-4618-92e9-22a015f9cafb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2416B721" wp14:editId="167C3B37">
            <wp:extent cx="241300" cy="241300"/>
            <wp:effectExtent l="0" t="0" r="6350" b="6350"/>
            <wp:docPr id="19" name="Grafik 19" descr="cid:LinkedIn_80de4e9c-c7a3-41e3-8e11-063f7eace13d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6F878BC" wp14:editId="753C9045">
            <wp:extent cx="241300" cy="241300"/>
            <wp:effectExtent l="0" t="0" r="6350" b="6350"/>
            <wp:docPr id="20" name="Grafik 20" descr="cid:Xing1_e3730686-2953-47a9-9c47-dbaa518a9207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8069D3" w:rsidRPr="00067E73" w:rsidRDefault="008069D3" w:rsidP="00067E73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sectPr w:rsidR="008069D3" w:rsidRPr="00067E73" w:rsidSect="00CF0CB0">
      <w:headerReference w:type="default" r:id="rId27"/>
      <w:footerReference w:type="default" r:id="rId28"/>
      <w:pgSz w:w="11901" w:h="16840" w:code="9"/>
      <w:pgMar w:top="1418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B37EE" w:rsidRDefault="008B37EE">
      <w:r>
        <w:separator/>
      </w:r>
    </w:p>
  </w:endnote>
  <w:endnote w:type="continuationSeparator" w:id="0">
    <w:p w:rsidR="008B37EE" w:rsidRDefault="008B37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E756F2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E756F2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E756F2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E756F2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∙ am</w:t>
                          </w:r>
                          <w:r w:rsidR="00E756F2">
                            <w:rPr>
                              <w:rFonts w:ascii="Arial" w:hAnsi="Arial"/>
                              <w:sz w:val="20"/>
                            </w:rPr>
                            <w:t>azone@amazone.de ∙ www.amazone.pl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Hasbergen-Gaste, Niemcy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Telefon +49 (0)5405 501-0 </w:t>
                    </w:r>
                    <w:r>
                      <w:rPr>
                        <w:rFonts w:ascii="Arial" w:hAnsi="Arial"/>
                        <w:sz w:val="20"/>
                      </w:rPr>
                      <w:t>∙ am</w:t>
                    </w:r>
                    <w:r w:rsidR="00E756F2">
                      <w:rPr>
                        <w:rFonts w:ascii="Arial" w:hAnsi="Arial"/>
                        <w:sz w:val="20"/>
                      </w:rPr>
                      <w:t>azone@amazone.de ∙ www.amazone.pl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B37EE" w:rsidRDefault="008B37EE">
      <w:r>
        <w:separator/>
      </w:r>
    </w:p>
  </w:footnote>
  <w:footnote w:type="continuationSeparator" w:id="0">
    <w:p w:rsidR="008B37EE" w:rsidRDefault="008B37E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Komunikat prasowy – maj 2021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Komunikat prasowy – maj 2021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47C6"/>
    <w:rsid w:val="000055DA"/>
    <w:rsid w:val="0000569A"/>
    <w:rsid w:val="00005750"/>
    <w:rsid w:val="000057B1"/>
    <w:rsid w:val="00005A76"/>
    <w:rsid w:val="00013C90"/>
    <w:rsid w:val="00020A73"/>
    <w:rsid w:val="00022927"/>
    <w:rsid w:val="00022EA9"/>
    <w:rsid w:val="000247F3"/>
    <w:rsid w:val="00024BCC"/>
    <w:rsid w:val="000272A1"/>
    <w:rsid w:val="000272F0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67E73"/>
    <w:rsid w:val="00072139"/>
    <w:rsid w:val="0007256B"/>
    <w:rsid w:val="0009438C"/>
    <w:rsid w:val="00094B4F"/>
    <w:rsid w:val="00095B8B"/>
    <w:rsid w:val="00096E51"/>
    <w:rsid w:val="000A0836"/>
    <w:rsid w:val="000A1204"/>
    <w:rsid w:val="000A1774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D07D1"/>
    <w:rsid w:val="000D0EF1"/>
    <w:rsid w:val="000D1FED"/>
    <w:rsid w:val="000D6400"/>
    <w:rsid w:val="000D7D8C"/>
    <w:rsid w:val="000E3570"/>
    <w:rsid w:val="000E45C0"/>
    <w:rsid w:val="000E771E"/>
    <w:rsid w:val="000F451A"/>
    <w:rsid w:val="000F4BDC"/>
    <w:rsid w:val="000F680B"/>
    <w:rsid w:val="00100047"/>
    <w:rsid w:val="0010274B"/>
    <w:rsid w:val="00103E69"/>
    <w:rsid w:val="00110789"/>
    <w:rsid w:val="00112EDB"/>
    <w:rsid w:val="00113932"/>
    <w:rsid w:val="00114367"/>
    <w:rsid w:val="00114719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724A"/>
    <w:rsid w:val="00220557"/>
    <w:rsid w:val="002213AC"/>
    <w:rsid w:val="002223F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60884"/>
    <w:rsid w:val="002613D7"/>
    <w:rsid w:val="00261B3B"/>
    <w:rsid w:val="00262805"/>
    <w:rsid w:val="00263D84"/>
    <w:rsid w:val="002749F8"/>
    <w:rsid w:val="00280DCF"/>
    <w:rsid w:val="00281B1F"/>
    <w:rsid w:val="002829C0"/>
    <w:rsid w:val="0028387B"/>
    <w:rsid w:val="00286CAE"/>
    <w:rsid w:val="00286F63"/>
    <w:rsid w:val="002902E3"/>
    <w:rsid w:val="002906A8"/>
    <w:rsid w:val="00295EFE"/>
    <w:rsid w:val="00297096"/>
    <w:rsid w:val="002A08F9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D3B27"/>
    <w:rsid w:val="002D4394"/>
    <w:rsid w:val="002D542A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400A3"/>
    <w:rsid w:val="003418E1"/>
    <w:rsid w:val="00343381"/>
    <w:rsid w:val="00343E6D"/>
    <w:rsid w:val="00344BE6"/>
    <w:rsid w:val="00347783"/>
    <w:rsid w:val="00350B0F"/>
    <w:rsid w:val="00353CEF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52C1"/>
    <w:rsid w:val="00391D61"/>
    <w:rsid w:val="00393134"/>
    <w:rsid w:val="00394C3D"/>
    <w:rsid w:val="00395BAA"/>
    <w:rsid w:val="003A0758"/>
    <w:rsid w:val="003A1DBE"/>
    <w:rsid w:val="003A3ADD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2241"/>
    <w:rsid w:val="003D41ED"/>
    <w:rsid w:val="003D5F22"/>
    <w:rsid w:val="003D729F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306D"/>
    <w:rsid w:val="0041402A"/>
    <w:rsid w:val="00415D98"/>
    <w:rsid w:val="00415F06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3E98"/>
    <w:rsid w:val="004554BE"/>
    <w:rsid w:val="00455758"/>
    <w:rsid w:val="004564A0"/>
    <w:rsid w:val="00460A83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5931"/>
    <w:rsid w:val="00482C7E"/>
    <w:rsid w:val="004841F0"/>
    <w:rsid w:val="00484610"/>
    <w:rsid w:val="00490CF7"/>
    <w:rsid w:val="00490EDF"/>
    <w:rsid w:val="00491596"/>
    <w:rsid w:val="00496D50"/>
    <w:rsid w:val="00497C62"/>
    <w:rsid w:val="004A391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B58"/>
    <w:rsid w:val="0050395F"/>
    <w:rsid w:val="00510A20"/>
    <w:rsid w:val="00510F64"/>
    <w:rsid w:val="0051442B"/>
    <w:rsid w:val="00515380"/>
    <w:rsid w:val="00517789"/>
    <w:rsid w:val="00521C0A"/>
    <w:rsid w:val="00522B57"/>
    <w:rsid w:val="005231C4"/>
    <w:rsid w:val="00523E82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7C11"/>
    <w:rsid w:val="0055044D"/>
    <w:rsid w:val="00552A6F"/>
    <w:rsid w:val="005543C9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D00"/>
    <w:rsid w:val="00577F08"/>
    <w:rsid w:val="00580534"/>
    <w:rsid w:val="00580557"/>
    <w:rsid w:val="00581AB9"/>
    <w:rsid w:val="00582445"/>
    <w:rsid w:val="0058582A"/>
    <w:rsid w:val="00586056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A3"/>
    <w:rsid w:val="006113A9"/>
    <w:rsid w:val="006123F0"/>
    <w:rsid w:val="006208D6"/>
    <w:rsid w:val="00621088"/>
    <w:rsid w:val="00630F4C"/>
    <w:rsid w:val="00632B65"/>
    <w:rsid w:val="00633078"/>
    <w:rsid w:val="0064037A"/>
    <w:rsid w:val="006407F3"/>
    <w:rsid w:val="0064180E"/>
    <w:rsid w:val="00641DBC"/>
    <w:rsid w:val="00643CBA"/>
    <w:rsid w:val="00644D00"/>
    <w:rsid w:val="0064542A"/>
    <w:rsid w:val="00653C7C"/>
    <w:rsid w:val="006540FC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89D"/>
    <w:rsid w:val="00672253"/>
    <w:rsid w:val="00672387"/>
    <w:rsid w:val="006725D6"/>
    <w:rsid w:val="00673AC6"/>
    <w:rsid w:val="006767D7"/>
    <w:rsid w:val="00677AC9"/>
    <w:rsid w:val="00681310"/>
    <w:rsid w:val="00682DA3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7755"/>
    <w:rsid w:val="0070072F"/>
    <w:rsid w:val="007012B0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947"/>
    <w:rsid w:val="007F6027"/>
    <w:rsid w:val="007F60DA"/>
    <w:rsid w:val="008059F7"/>
    <w:rsid w:val="008069D3"/>
    <w:rsid w:val="008173EB"/>
    <w:rsid w:val="00817CEB"/>
    <w:rsid w:val="0082106F"/>
    <w:rsid w:val="00821D08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70D1"/>
    <w:rsid w:val="008507E9"/>
    <w:rsid w:val="00855B27"/>
    <w:rsid w:val="008561B4"/>
    <w:rsid w:val="008579CE"/>
    <w:rsid w:val="00861E30"/>
    <w:rsid w:val="00864049"/>
    <w:rsid w:val="00864751"/>
    <w:rsid w:val="0087172D"/>
    <w:rsid w:val="00871C57"/>
    <w:rsid w:val="00871FC3"/>
    <w:rsid w:val="008739C9"/>
    <w:rsid w:val="00873EA7"/>
    <w:rsid w:val="008773C5"/>
    <w:rsid w:val="0088211C"/>
    <w:rsid w:val="00882549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EE2"/>
    <w:rsid w:val="008B37EE"/>
    <w:rsid w:val="008B46CC"/>
    <w:rsid w:val="008B55FD"/>
    <w:rsid w:val="008B6BF1"/>
    <w:rsid w:val="008B71F9"/>
    <w:rsid w:val="008C0371"/>
    <w:rsid w:val="008C2317"/>
    <w:rsid w:val="008C3A7A"/>
    <w:rsid w:val="008C50E7"/>
    <w:rsid w:val="008C6DC7"/>
    <w:rsid w:val="008D0F01"/>
    <w:rsid w:val="008D1E95"/>
    <w:rsid w:val="008D59C9"/>
    <w:rsid w:val="008D7813"/>
    <w:rsid w:val="008E16F1"/>
    <w:rsid w:val="008E26EA"/>
    <w:rsid w:val="008E416F"/>
    <w:rsid w:val="008E4FBE"/>
    <w:rsid w:val="008E4FE2"/>
    <w:rsid w:val="008F17E1"/>
    <w:rsid w:val="008F2038"/>
    <w:rsid w:val="008F3BCA"/>
    <w:rsid w:val="00903BD1"/>
    <w:rsid w:val="00910A7E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25D6"/>
    <w:rsid w:val="00972808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2065"/>
    <w:rsid w:val="00A638A2"/>
    <w:rsid w:val="00A70034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C35"/>
    <w:rsid w:val="00AA575F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53BE"/>
    <w:rsid w:val="00AF55DB"/>
    <w:rsid w:val="00AF5BA8"/>
    <w:rsid w:val="00AF7DDA"/>
    <w:rsid w:val="00B004CF"/>
    <w:rsid w:val="00B0163F"/>
    <w:rsid w:val="00B02CA2"/>
    <w:rsid w:val="00B04F02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57393"/>
    <w:rsid w:val="00B61FD4"/>
    <w:rsid w:val="00B63392"/>
    <w:rsid w:val="00B638A5"/>
    <w:rsid w:val="00B6709B"/>
    <w:rsid w:val="00B7337D"/>
    <w:rsid w:val="00B74954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B47"/>
    <w:rsid w:val="00BA4D0F"/>
    <w:rsid w:val="00BB0614"/>
    <w:rsid w:val="00BB098E"/>
    <w:rsid w:val="00BC37A8"/>
    <w:rsid w:val="00BC65EA"/>
    <w:rsid w:val="00BC6DBA"/>
    <w:rsid w:val="00BC70A4"/>
    <w:rsid w:val="00BC7197"/>
    <w:rsid w:val="00BC7244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5B74"/>
    <w:rsid w:val="00C1481C"/>
    <w:rsid w:val="00C2029F"/>
    <w:rsid w:val="00C20F17"/>
    <w:rsid w:val="00C20FFC"/>
    <w:rsid w:val="00C222D4"/>
    <w:rsid w:val="00C22A46"/>
    <w:rsid w:val="00C24EF3"/>
    <w:rsid w:val="00C26C45"/>
    <w:rsid w:val="00C3459B"/>
    <w:rsid w:val="00C36C13"/>
    <w:rsid w:val="00C372C7"/>
    <w:rsid w:val="00C37BD5"/>
    <w:rsid w:val="00C43705"/>
    <w:rsid w:val="00C451A2"/>
    <w:rsid w:val="00C45CCE"/>
    <w:rsid w:val="00C47CCD"/>
    <w:rsid w:val="00C51513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847DC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86"/>
    <w:rsid w:val="00CB6619"/>
    <w:rsid w:val="00CB6909"/>
    <w:rsid w:val="00CB701C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20825"/>
    <w:rsid w:val="00D211D5"/>
    <w:rsid w:val="00D22DD8"/>
    <w:rsid w:val="00D24F19"/>
    <w:rsid w:val="00D266B0"/>
    <w:rsid w:val="00D30748"/>
    <w:rsid w:val="00D3212E"/>
    <w:rsid w:val="00D34974"/>
    <w:rsid w:val="00D35A62"/>
    <w:rsid w:val="00D37FAC"/>
    <w:rsid w:val="00D431D0"/>
    <w:rsid w:val="00D46166"/>
    <w:rsid w:val="00D47C69"/>
    <w:rsid w:val="00D52ABC"/>
    <w:rsid w:val="00D62FE8"/>
    <w:rsid w:val="00D63365"/>
    <w:rsid w:val="00D667C2"/>
    <w:rsid w:val="00D706D6"/>
    <w:rsid w:val="00D8077E"/>
    <w:rsid w:val="00D81F2C"/>
    <w:rsid w:val="00D83715"/>
    <w:rsid w:val="00D83CEC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7B4E"/>
    <w:rsid w:val="00DD7E7A"/>
    <w:rsid w:val="00DE1111"/>
    <w:rsid w:val="00DE694E"/>
    <w:rsid w:val="00DF0755"/>
    <w:rsid w:val="00DF2331"/>
    <w:rsid w:val="00DF5631"/>
    <w:rsid w:val="00DF5A84"/>
    <w:rsid w:val="00DF6639"/>
    <w:rsid w:val="00DF7498"/>
    <w:rsid w:val="00DF7522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382C"/>
    <w:rsid w:val="00E53991"/>
    <w:rsid w:val="00E547F7"/>
    <w:rsid w:val="00E54C4B"/>
    <w:rsid w:val="00E60959"/>
    <w:rsid w:val="00E62546"/>
    <w:rsid w:val="00E64735"/>
    <w:rsid w:val="00E6564F"/>
    <w:rsid w:val="00E66546"/>
    <w:rsid w:val="00E67FE5"/>
    <w:rsid w:val="00E7188A"/>
    <w:rsid w:val="00E73697"/>
    <w:rsid w:val="00E73FE0"/>
    <w:rsid w:val="00E756F2"/>
    <w:rsid w:val="00E76908"/>
    <w:rsid w:val="00E76AB5"/>
    <w:rsid w:val="00E76ABA"/>
    <w:rsid w:val="00E77E76"/>
    <w:rsid w:val="00E81D17"/>
    <w:rsid w:val="00E828CD"/>
    <w:rsid w:val="00E82B25"/>
    <w:rsid w:val="00E934C0"/>
    <w:rsid w:val="00E940B2"/>
    <w:rsid w:val="00E9487C"/>
    <w:rsid w:val="00EA00A7"/>
    <w:rsid w:val="00EA0CD0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3B97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1038F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50A75"/>
    <w:rsid w:val="00F53B5D"/>
    <w:rsid w:val="00F54237"/>
    <w:rsid w:val="00F5519B"/>
    <w:rsid w:val="00F552DB"/>
    <w:rsid w:val="00F57F74"/>
    <w:rsid w:val="00F605B6"/>
    <w:rsid w:val="00F61632"/>
    <w:rsid w:val="00F6206B"/>
    <w:rsid w:val="00F657A8"/>
    <w:rsid w:val="00F71206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7542"/>
    <w:rsid w:val="00FA75B7"/>
    <w:rsid w:val="00FB1A11"/>
    <w:rsid w:val="00FB330E"/>
    <w:rsid w:val="00FB38CE"/>
    <w:rsid w:val="00FB4C88"/>
    <w:rsid w:val="00FB55E1"/>
    <w:rsid w:val="00FB5C7B"/>
    <w:rsid w:val="00FB7341"/>
    <w:rsid w:val="00FC043A"/>
    <w:rsid w:val="00FD06E8"/>
    <w:rsid w:val="00FD2295"/>
    <w:rsid w:val="00FD2924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C9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www.amazone.pl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endnotes" Target="endnote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8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9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649</Words>
  <Characters>4096</Characters>
  <Application>Microsoft Office Word</Application>
  <DocSecurity>0</DocSecurity>
  <Lines>34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4736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2010-02-24T09:10:00Z</cp:lastPrinted>
  <dcterms:created xsi:type="dcterms:W3CDTF">2021-05-03T09:39:00Z</dcterms:created>
  <dcterms:modified xsi:type="dcterms:W3CDTF">2021-05-19T09:08:00Z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47196492</vt:i4>
  </property>
  <property fmtid="{D5CDD505-2E9C-101B-9397-08002B2CF9AE}" pid="4" name="_PreviousAdHocReviewCycleID">
    <vt:i4>130687369</vt:i4>
  </property>
</Properties>
</file>